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EB" w:rsidRPr="006D50EB" w:rsidRDefault="006D50EB" w:rsidP="006D50EB">
      <w:pPr>
        <w:shd w:val="clear" w:color="auto" w:fill="FFFFFF"/>
        <w:bidi/>
        <w:spacing w:before="150" w:after="150" w:line="240" w:lineRule="auto"/>
        <w:ind w:left="45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fr-FR"/>
        </w:rPr>
      </w:pPr>
      <w:r w:rsidRPr="006D50EB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  <w:lang w:eastAsia="fr-FR"/>
        </w:rPr>
        <w:t xml:space="preserve">أردت الحصول على رخصة </w:t>
      </w:r>
      <w:proofErr w:type="spellStart"/>
      <w:r w:rsidRPr="006D50EB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  <w:lang w:eastAsia="fr-FR"/>
        </w:rPr>
        <w:t>السياقة</w:t>
      </w:r>
      <w:proofErr w:type="spellEnd"/>
    </w:p>
    <w:p w:rsidR="006D50EB" w:rsidRPr="006D50EB" w:rsidRDefault="006D50EB" w:rsidP="006D50EB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إن رخصة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شهادة تسلم من قبل وزارة التجهيز و النقل، يتم الحصول عليها بعد الخضوع لتكوين محدد و اجتياز المباراة الخاصة بذلك، و هي رخصة تثبت أن الشخص مخول له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على الطرق العمومية شريطة احترام قواعد السير و عدم تعريض حياته أو حياة الآخرين للخطر.</w:t>
      </w:r>
    </w:p>
    <w:p w:rsidR="006D50EB" w:rsidRPr="006D50EB" w:rsidRDefault="006D50EB" w:rsidP="006D50EB">
      <w:pPr>
        <w:shd w:val="clear" w:color="auto" w:fill="FFFFFF"/>
        <w:bidi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تحرر رخصة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في حامل إلكتروني يتضمن كل المعلومات المتعلقة بالرخصة،  و تكون له  نفس القيمة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الثبوتية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للحامل الورقي.</w:t>
      </w:r>
    </w:p>
    <w:p w:rsidR="006D50EB" w:rsidRPr="006D50EB" w:rsidRDefault="006D50EB" w:rsidP="006D50EB">
      <w:pPr>
        <w:shd w:val="clear" w:color="auto" w:fill="FFFFFF"/>
        <w:bidi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و للحصول على رخصة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،  يجب التوفر على  الشروط التالية :</w:t>
      </w:r>
    </w:p>
    <w:p w:rsidR="006D50EB" w:rsidRPr="006D50EB" w:rsidRDefault="006D50EB" w:rsidP="006D50EB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D50EB">
        <w:rPr>
          <w:rFonts w:ascii="Arial" w:eastAsia="Times New Roman" w:hAnsi="Arial" w:cs="Arial"/>
          <w:b/>
          <w:bCs/>
          <w:color w:val="000000" w:themeColor="text1"/>
          <w:szCs w:val="21"/>
          <w:rtl/>
          <w:lang w:eastAsia="fr-FR"/>
        </w:rPr>
        <w:t>1.  السن حسب الصنف، كما يلي:</w:t>
      </w:r>
    </w:p>
    <w:p w:rsidR="006D50EB" w:rsidRPr="006D50EB" w:rsidRDefault="006D50EB" w:rsidP="006D50EB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بلوغ </w:t>
      </w:r>
      <w:proofErr w:type="gram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16 </w:t>
      </w:r>
      <w:proofErr w:type="gram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سنة بالنسبة للصنف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 xml:space="preserve"> ( 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A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1-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أ1 ) ؛</w:t>
      </w:r>
    </w:p>
    <w:p w:rsidR="006D50EB" w:rsidRPr="006D50EB" w:rsidRDefault="006D50EB" w:rsidP="006D50EB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بلوغ 18 سنة بالنسبة للأصناف:  "(أ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)- (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A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)"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؛ </w:t>
      </w:r>
      <w:proofErr w:type="gram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"(ب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)-(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B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 xml:space="preserve">)" 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؛</w:t>
      </w:r>
      <w:proofErr w:type="gram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"(هـ-ب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)-(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EB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 xml:space="preserve">) 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؛</w:t>
      </w:r>
    </w:p>
    <w:p w:rsidR="006D50EB" w:rsidRPr="006D50EB" w:rsidRDefault="006D50EB" w:rsidP="006D50EB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بلوغ 21 سنة بالنسبة </w:t>
      </w:r>
      <w:proofErr w:type="gram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للأصناف :</w:t>
      </w:r>
      <w:proofErr w:type="gram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  "(ج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)- (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C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)"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؛ "(د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)-(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D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 xml:space="preserve">)" 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؛ "(هـ-ج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)-(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EC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 xml:space="preserve">)" 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؛ "(هـ-د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)-(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ED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)"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، أو بالنسبة للصنف "(ب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)-(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lang w:eastAsia="fr-FR"/>
        </w:rPr>
        <w:t>B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 xml:space="preserve">)" 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مخصصة لمصلحة النقل الجماعي للأشخاص؛</w:t>
      </w:r>
    </w:p>
    <w:p w:rsidR="006D50EB" w:rsidRPr="006D50EB" w:rsidRDefault="006D50EB" w:rsidP="006D50EB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br/>
      </w:r>
      <w:r w:rsidRPr="006D50EB">
        <w:rPr>
          <w:rFonts w:ascii="Arial" w:eastAsia="Times New Roman" w:hAnsi="Arial" w:cs="Arial"/>
          <w:b/>
          <w:bCs/>
          <w:color w:val="000000" w:themeColor="text1"/>
          <w:szCs w:val="21"/>
          <w:rtl/>
          <w:lang w:eastAsia="fr-FR"/>
        </w:rPr>
        <w:t>2. توفر الأهلية البدنية و العقلية حسب الصنف، عبر الإدلاء بشهادة طبية تثبت ذلك.</w:t>
      </w:r>
    </w:p>
    <w:p w:rsidR="006D50EB" w:rsidRPr="006D50EB" w:rsidRDefault="006D50EB" w:rsidP="006D50EB">
      <w:pPr>
        <w:shd w:val="clear" w:color="auto" w:fill="FFFFFF"/>
        <w:bidi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بعد الحصول على الوثائق اللازمة، يلزم التوجه إلى مؤسسة لتعليم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،والشروع في تلقي دروس تكوينية نظرية و تطبيقية مؤدى عنها، بناء على عقد مكتوب بينكم و بين المؤسسة التعليمية، يحدد واجبات و حقوق كل طرف.</w:t>
      </w:r>
    </w:p>
    <w:p w:rsidR="006D50EB" w:rsidRPr="006D50EB" w:rsidRDefault="006D50EB" w:rsidP="006D50EB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 xml:space="preserve">تسلم  المؤسسة المشار إليها عند نهاية الدورة التكوينية شهادة تخول لكم اجتياز  امتحان الحصول على رخصة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السياقة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، الذي يتكون من مرحلتين:</w:t>
      </w:r>
    </w:p>
    <w:p w:rsidR="006D50EB" w:rsidRPr="006D50EB" w:rsidRDefault="006D50EB" w:rsidP="006D50EB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اختبار في المعارف  ينصب خاصة على  الأحكام التشريعية و التنظيمية في مجال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المركبات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 xml:space="preserve"> .</w:t>
      </w:r>
    </w:p>
    <w:p w:rsidR="006D50EB" w:rsidRPr="006D50EB" w:rsidRDefault="006D50EB" w:rsidP="006D50EB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اختبار  مراقبة القدرات و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السلوكات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المرتبطة بقيادة السيارة، و التأكد من تمييز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المترشح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لجسامة الأخطار الناتجة عن السير، و التحكم في المركبة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>.</w:t>
      </w:r>
    </w:p>
    <w:p w:rsidR="006D50EB" w:rsidRPr="006D50EB" w:rsidRDefault="006D50EB" w:rsidP="006D50EB">
      <w:pPr>
        <w:shd w:val="clear" w:color="auto" w:fill="FFFFFF"/>
        <w:bidi/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بعد اجتياز امتحان الحصول على رخصة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بنجاح، يمكن الحصول على رخصة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عبر فترتين:</w:t>
      </w:r>
    </w:p>
    <w:p w:rsidR="006D50EB" w:rsidRPr="006D50EB" w:rsidRDefault="006D50EB" w:rsidP="006D50E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</w:pPr>
      <w:r w:rsidRPr="006D50EB">
        <w:rPr>
          <w:rFonts w:ascii="Arial" w:eastAsia="Times New Roman" w:hAnsi="Arial" w:cs="Arial"/>
          <w:b/>
          <w:bCs/>
          <w:color w:val="000000" w:themeColor="text1"/>
          <w:sz w:val="21"/>
          <w:rtl/>
          <w:lang w:eastAsia="fr-FR"/>
        </w:rPr>
        <w:t>الفترة الأولى</w:t>
      </w:r>
      <w:r w:rsidRPr="006D50EB">
        <w:rPr>
          <w:rFonts w:ascii="Arial" w:eastAsia="Times New Roman" w:hAnsi="Arial" w:cs="Arial"/>
          <w:b/>
          <w:bCs/>
          <w:color w:val="000000" w:themeColor="text1"/>
          <w:sz w:val="21"/>
          <w:lang w:eastAsia="fr-FR"/>
        </w:rPr>
        <w:t> 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اختبارية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تكون فيها رخصة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 مؤقتة و صالحة لمدة سنتين؛و تتوفر على رصيد مكون من عشرين نقطة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 xml:space="preserve"> .</w:t>
      </w:r>
    </w:p>
    <w:p w:rsidR="006D50EB" w:rsidRPr="006D50EB" w:rsidRDefault="006D50EB" w:rsidP="006D50EB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6D50EB">
        <w:rPr>
          <w:rFonts w:ascii="Arial" w:eastAsia="Times New Roman" w:hAnsi="Arial" w:cs="Arial"/>
          <w:b/>
          <w:bCs/>
          <w:color w:val="000000" w:themeColor="text1"/>
          <w:sz w:val="21"/>
          <w:rtl/>
          <w:lang w:eastAsia="fr-FR"/>
        </w:rPr>
        <w:t>الفترة الثانية</w:t>
      </w:r>
      <w:r w:rsidRPr="006D50EB">
        <w:rPr>
          <w:rFonts w:ascii="Arial" w:eastAsia="Times New Roman" w:hAnsi="Arial" w:cs="Arial"/>
          <w:b/>
          <w:bCs/>
          <w:color w:val="000000" w:themeColor="text1"/>
          <w:sz w:val="21"/>
          <w:lang w:eastAsia="fr-FR"/>
        </w:rPr>
        <w:t> 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 xml:space="preserve">تبدأ بمجرد انتهاء الفترة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الاختبارية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t>، و تكون نهائية، صالحة لمدة 10 سنوات، و تتكون من رصيد مكون من 30 نقطة</w:t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  <w:t xml:space="preserve"> .</w:t>
      </w:r>
    </w:p>
    <w:p w:rsidR="006D50EB" w:rsidRPr="006D50EB" w:rsidRDefault="006D50EB" w:rsidP="006D50EB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fr-FR"/>
        </w:rPr>
      </w:pPr>
      <w:r w:rsidRPr="006D50EB">
        <w:rPr>
          <w:rFonts w:ascii="Arial" w:eastAsia="Times New Roman" w:hAnsi="Arial" w:cs="Arial"/>
          <w:color w:val="000000" w:themeColor="text1"/>
          <w:sz w:val="21"/>
          <w:szCs w:val="21"/>
          <w:rtl/>
          <w:lang w:eastAsia="fr-FR"/>
        </w:rPr>
        <w:br/>
      </w:r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 xml:space="preserve">بالنسبة لرخص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السياقة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 xml:space="preserve"> المؤقتة المسلمة قبل فاتح أكتوبر 2010 – تاريخ دخول المدونة الجديدة حيز التنفيذ – يجب عليها أن تستوفي مدة سنة كاملة للفترة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الاختبارية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 xml:space="preserve"> ابتداء من تاريخ تسليمها و تتوفر على رصيد 20 نقطة خلال المدة المتبقية من الفترة </w:t>
      </w:r>
      <w:proofErr w:type="spellStart"/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>الاختبارية</w:t>
      </w:r>
      <w:proofErr w:type="spellEnd"/>
      <w:r w:rsidRPr="006D50EB">
        <w:rPr>
          <w:rFonts w:ascii="Arial" w:eastAsia="Times New Roman" w:hAnsi="Arial" w:cs="Arial"/>
          <w:color w:val="000000" w:themeColor="text1"/>
          <w:sz w:val="21"/>
          <w:szCs w:val="21"/>
          <w:bdr w:val="none" w:sz="0" w:space="0" w:color="auto" w:frame="1"/>
          <w:rtl/>
          <w:lang w:eastAsia="fr-FR"/>
        </w:rPr>
        <w:t xml:space="preserve"> .</w:t>
      </w:r>
    </w:p>
    <w:p w:rsidR="00EB3006" w:rsidRPr="006D50EB" w:rsidRDefault="00EB3006" w:rsidP="006D50EB"/>
    <w:sectPr w:rsidR="00EB3006" w:rsidRPr="006D50EB" w:rsidSect="00EB3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20CA1"/>
    <w:multiLevelType w:val="multilevel"/>
    <w:tmpl w:val="7268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8C57BD"/>
    <w:multiLevelType w:val="multilevel"/>
    <w:tmpl w:val="84FA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EB40E6"/>
    <w:multiLevelType w:val="multilevel"/>
    <w:tmpl w:val="AC76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36EB"/>
    <w:rsid w:val="006D50EB"/>
    <w:rsid w:val="00D436EB"/>
    <w:rsid w:val="00EB3006"/>
    <w:rsid w:val="00EC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006"/>
  </w:style>
  <w:style w:type="paragraph" w:styleId="Titre2">
    <w:name w:val="heading 2"/>
    <w:basedOn w:val="Normal"/>
    <w:link w:val="Titre2Car"/>
    <w:uiPriority w:val="9"/>
    <w:qFormat/>
    <w:rsid w:val="00D436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436E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43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436EB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6D50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72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0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13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2020-01-22T12:29:00Z</dcterms:created>
  <dcterms:modified xsi:type="dcterms:W3CDTF">2020-01-22T12:29:00Z</dcterms:modified>
</cp:coreProperties>
</file>