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A4" w:rsidRPr="00C9307A" w:rsidRDefault="00B023A4" w:rsidP="00B023A4">
      <w:pPr>
        <w:jc w:val="center"/>
        <w:rPr>
          <w:b/>
          <w:bCs/>
          <w:sz w:val="28"/>
          <w:szCs w:val="28"/>
          <w:u w:val="single"/>
          <w:rtl/>
        </w:rPr>
      </w:pPr>
      <w:proofErr w:type="gramStart"/>
      <w:r w:rsidRPr="00C9307A">
        <w:rPr>
          <w:b/>
          <w:bCs/>
          <w:sz w:val="28"/>
          <w:szCs w:val="28"/>
          <w:u w:val="single"/>
          <w:rtl/>
        </w:rPr>
        <w:t>القانون</w:t>
      </w:r>
      <w:proofErr w:type="gramEnd"/>
      <w:r w:rsidRPr="00C9307A">
        <w:rPr>
          <w:b/>
          <w:bCs/>
          <w:sz w:val="28"/>
          <w:szCs w:val="28"/>
          <w:u w:val="single"/>
          <w:rtl/>
        </w:rPr>
        <w:t xml:space="preserve"> الأساسي</w:t>
      </w:r>
    </w:p>
    <w:p w:rsidR="00B023A4" w:rsidRPr="00C9307A" w:rsidRDefault="00B023A4" w:rsidP="00B023A4">
      <w:pPr>
        <w:jc w:val="center"/>
        <w:rPr>
          <w:b/>
          <w:bCs/>
          <w:sz w:val="28"/>
          <w:szCs w:val="28"/>
          <w:u w:val="single"/>
          <w:rtl/>
        </w:rPr>
      </w:pPr>
      <w:proofErr w:type="gramStart"/>
      <w:r w:rsidRPr="00C9307A">
        <w:rPr>
          <w:b/>
          <w:bCs/>
          <w:sz w:val="28"/>
          <w:szCs w:val="28"/>
          <w:u w:val="single"/>
          <w:rtl/>
        </w:rPr>
        <w:t>للجمعيات</w:t>
      </w:r>
      <w:proofErr w:type="gramEnd"/>
      <w:r w:rsidRPr="00C9307A">
        <w:rPr>
          <w:b/>
          <w:bCs/>
          <w:sz w:val="28"/>
          <w:szCs w:val="28"/>
          <w:u w:val="single"/>
          <w:rtl/>
        </w:rPr>
        <w:t xml:space="preserve"> الرياضية المدرسية</w:t>
      </w:r>
    </w:p>
    <w:p w:rsidR="00B023A4" w:rsidRPr="00C9307A" w:rsidRDefault="00B023A4" w:rsidP="00B023A4">
      <w:pPr>
        <w:jc w:val="center"/>
        <w:rPr>
          <w:b/>
          <w:bCs/>
          <w:sz w:val="28"/>
          <w:szCs w:val="28"/>
          <w:u w:val="single"/>
          <w:rtl/>
        </w:rPr>
      </w:pPr>
    </w:p>
    <w:p w:rsidR="00B023A4" w:rsidRPr="00C9307A" w:rsidRDefault="00B023A4" w:rsidP="00B023A4">
      <w:pPr>
        <w:jc w:val="center"/>
        <w:rPr>
          <w:b/>
          <w:bCs/>
          <w:sz w:val="28"/>
          <w:szCs w:val="28"/>
          <w:u w:val="single"/>
          <w:rtl/>
        </w:rPr>
      </w:pPr>
    </w:p>
    <w:p w:rsidR="00B023A4" w:rsidRPr="00F15407" w:rsidRDefault="00B023A4" w:rsidP="00B023A4">
      <w:pPr>
        <w:jc w:val="lowKashida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 بمقتضى الظهير الشريف الرقم 1.02.2.206 الصادر في جمادى الثانية 1423 ه الموافق ل 23 </w:t>
      </w:r>
      <w:proofErr w:type="spell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يوليوز</w:t>
      </w:r>
      <w:proofErr w:type="spell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2002 بتنفيذ القانون رقم 75.00 المغير والمتمم بموجبه الظهير الشريف رقم 376-58-1 المؤرخ في 3 جمادى الأولى 1378 ه الموافق ل15 </w:t>
      </w:r>
      <w:proofErr w:type="spell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نونبر</w:t>
      </w:r>
      <w:proofErr w:type="spell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</w:t>
      </w:r>
      <w:smartTag w:uri="urn:schemas-microsoft-com:office:smarttags" w:element="metricconverter">
        <w:smartTagPr>
          <w:attr w:name="ProductID" w:val="1958 م"/>
        </w:smartTagPr>
        <w:r w:rsidRPr="00F15407">
          <w:rPr>
            <w:rFonts w:asciiTheme="majorBidi" w:hAnsiTheme="majorBidi" w:cstheme="majorBidi"/>
            <w:b/>
            <w:bCs/>
            <w:color w:val="000000" w:themeColor="text1"/>
            <w:sz w:val="28"/>
            <w:szCs w:val="28"/>
            <w:rtl/>
          </w:rPr>
          <w:t>1958 م</w:t>
        </w:r>
      </w:smartTag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الذي يضبط بموجبه حق تأسيس الجمعيات .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الباب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 الأول</w:t>
      </w:r>
    </w:p>
    <w:p w:rsidR="00B023A4" w:rsidRPr="00F15407" w:rsidRDefault="00B023A4" w:rsidP="002467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اسم الجمعية 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bidi="ar-MA"/>
        </w:rPr>
        <w:t xml:space="preserve">: الجمعية الرياضية لمدرسة </w:t>
      </w:r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bidi="ar-MA"/>
        </w:rPr>
        <w:t>................................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– </w:t>
      </w:r>
      <w:proofErr w:type="gramStart"/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مدينة</w:t>
      </w:r>
      <w:proofErr w:type="gramEnd"/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..............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-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  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 الأولى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B023A4" w:rsidRPr="00F15407" w:rsidRDefault="00B023A4" w:rsidP="002467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 ت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bidi="ar-MA"/>
        </w:rPr>
        <w:t>جدد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ابتداء من تاريخ  </w:t>
      </w:r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...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/</w:t>
      </w:r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...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/</w:t>
      </w:r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..</w:t>
      </w:r>
      <w:proofErr w:type="gramStart"/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...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بمؤس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سة </w:t>
      </w:r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...........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الكائنة </w:t>
      </w:r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..........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– </w:t>
      </w:r>
      <w:proofErr w:type="gramStart"/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مدينة</w:t>
      </w:r>
      <w:proofErr w:type="gramEnd"/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.....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- التابعة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لنيابة </w:t>
      </w:r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</w:t>
      </w:r>
      <w:proofErr w:type="gramEnd"/>
      <w:r w:rsidR="002467A4"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..............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جمعية رياضية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تسمى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الجمعية الرياضية المدرسية تنضوي إلى الجامعة الوطنية للرياضة المدرسية.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الباب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 الثاني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أهداف الجمعية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 2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تهدف الجمعية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إلى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-النهوض بالتربية البدنية والرياضة داخل المؤسسة.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-العمل على تطوير الرياضة المدرسية وتعميم ممارستها.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-تدعيم المبادئ التربوية والأخلاقية عن طريق الممارسة الرياضية 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-نشر الروح الرياضية وتنميتها في نفوس الممارسين 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-تنظيم </w:t>
      </w:r>
      <w:proofErr w:type="spell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التداريب</w:t>
      </w:r>
      <w:proofErr w:type="spell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والمنافسات الرياضية المدرسية 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-المشاركة في المنافسة الرياضية الإقليمية </w:t>
      </w:r>
      <w:proofErr w:type="spell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والجهوية</w:t>
      </w:r>
      <w:proofErr w:type="spell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والوطنية والدولية.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-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تشجيع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التلاميذ الموهوبين وتنمية قدراتهم الرياضية.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-استثمار التربية البدنية والرياضية لتسهيل التقارب والتآخي بين التلاميذ.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الباب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 الثالث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تشكيل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 الجمعية وإدارتها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الفرع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 الأول: العضوية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 3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 تتألف الجمعية بالإضافة إلى الرئيس من مدرسي التربية البدنية والرياضة ومن التلاميذ المسجلين بالمؤسسة الممارسين للتربية البدنية الرياضة.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 4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يمكن أن يقبل بالجمعية أعضاء </w:t>
      </w:r>
      <w:proofErr w:type="spell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شرفيون</w:t>
      </w:r>
      <w:proofErr w:type="spell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وتخول العضوية الشرفية لصاحبها المشاركة في     كل نشاط تقوم </w:t>
      </w:r>
      <w:proofErr w:type="spell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به</w:t>
      </w:r>
      <w:proofErr w:type="spell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الجمعية دون أن يكون له حق الترشيح والتصويت.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 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lastRenderedPageBreak/>
        <w:t xml:space="preserve">  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5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يقبل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عضوا شرفيا كل من قدم خدمات أو مساعدات مادة أو معنية للجمعية.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6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تسقط العضوية من المكتب أو الجمعية في الحالات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التالية :</w:t>
      </w:r>
      <w:proofErr w:type="gramEnd"/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-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الاستقالة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-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الوفاة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-التغيب عن الاجتماع ثلاث مرات بدون عذر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مقبول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-فقدان الحقوق المدنية.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-التشطيب الذي يقرره المكتب بعد الاستماع إلى المعني بالأمر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على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اثر القيام بإعمال تتعارض مع أهداف ومبادئ الجمعية.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-فقدان الصفة التي خولته حق الترشيح لعضوية المكتب.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الفرع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 xml:space="preserve"> الثاني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أجهزة الجمعية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7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تتكون أجهزة الجمعية من الجمع العام ومن المكتب.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8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: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يتكون الجمع العام من مدرسي التربية البدنية والرياضة ومن ممثل التلاميذ الممارسين للتربية البدنية والرياضة عن كل قسم بالمؤسسة ومن الأعضاء الشرفيين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9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يعقد الجمع العام دورة عادية كل سنتين. ويمكن دعوته لاجتماع طارئ بطلب من الرئيس أو من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ثلثي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أعضاء المكتب.وترسل الاستدعاء قبل تاريخ الاجتماع بشهر على الأقل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مرفقة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 بجدول الأعمال.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ويعد الاجتماع صحيحا إذا حضرته الأغلبية المطلقة للأعضاء العملين .وإذا لم يكتمل النصاب يؤجل الاجتماع خمسة عشر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fr-FR"/>
        </w:rPr>
        <w:t xml:space="preserve"> (15)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يوما ويعتبر بعدها صحيحا مهما كان عدد الحاضرين.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10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يضطلع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التقريرين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المالي والأدبي الذين يعهما المكتب.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-اعتماد خطة العمل للفترة الموالية.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-اتخاذ القرارات والتوصيات في شأن القضايا المطروحة عليه.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ا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11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يسير 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>الجمعية منتدب لمدة سنتين .يرأسه مدير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المؤسسة ويتكون ثلثا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fr-FR"/>
        </w:rPr>
        <w:t>)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fr-FR"/>
        </w:rPr>
        <w:t>( 2/3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أعضاءه من مدرسي التربية البدنية والرياضة بالمؤسسة يعينهم المدير والثلث الآخر3/1من تلاميذ المؤسسة المنتخبين في الجمع العام من طرف زملائهم.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ويتم انتخاب ممثلي التلاميذ في المكتب بالأغلبية المطلقة للأعضاء الحاضرين.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12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يحضر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أشغال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المكتب رئيس جمعية آباء وأولياء التلاميذ، والمسئول عن الأنشطة الاجتماعية التربوية بالمؤسسة ودلك بصفة استشارية.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13: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يجتمع المكتب بصفة دورية كل شهر وكلما دعت الضرورة إلى ذلك.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بطلب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من رئيسه أو من   نصف أعضائه ويعتبر حضور نصف الأعضاء على الأقل ضروريا لصحة المداولة.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lastRenderedPageBreak/>
        <w:t xml:space="preserve"> 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14: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تتخذ قرارات المكتب بالأغلبية وعند تعادل الأصوات يعد صوت الرئيس مرجحا.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15: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 يقوم المكتب بتدبير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شؤون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الجمعية فيما لا يتعارض مع مصلحها وأهدافها أو نظامها الأساسي   ويتولى على الخصوص: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-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تنفيذ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قرارا الجمع العام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- وضع النظام الداخلي للجمعية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- استخلاص مداخل الجمعية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ويمكن للمكتب تشكيل لجان مختصة دائمة أو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مؤقتة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وتحديد اختصاصاتها وميادين عملها.</w:t>
      </w:r>
    </w:p>
    <w:p w:rsidR="00B023A4" w:rsidRPr="00F15407" w:rsidRDefault="00B023A4" w:rsidP="00B023A4">
      <w:pPr>
        <w:ind w:left="90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*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اختصــــــــــاصات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أعضـــــــاء المكـــــتب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16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 يضطلع الرئيس بما يلي: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- ترأس جلسات الجمع العام والمكتب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- تمثيل الجمعية وخصوصا أمام القضاء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- توقيع الاتفاقيات والعقود المبرمة باسم الجمعية مع مراعاة أحكام القانون رقم 06.78 والمرسوم   التطبيقي رقم 293764 المشار إليها أعلاه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- دعوة الجمع العام والمكتب للانعقاد.مع مراعاة المادتين 8 و 12 أعلاه 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- التوقيع مع أمين المال أو نائبه على الوثائق المالية 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17: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  يتولى الكاتب العام: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- الإشراف على جميع الأعمال الإدارية وشؤون العاملين بالجمعية.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- اتخاذ الترتيبات العملية اللازمة لاجتماعات الجمع العام والمكتب وتحرير محاضر الاجتماعات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- حفظ الملفات والسجلات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والوثائق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والمستندات الإدارية.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-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حضور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اجتماعات اللجان وتنسيق أعمالها.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18: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   يتكلف أمين المال ب: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- ضبط حسابات الجمعية وتحصيل مداخلها.وصرف </w:t>
      </w:r>
      <w:proofErr w:type="spell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الاعتمادات</w:t>
      </w:r>
      <w:proofErr w:type="spell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المصادق عليها من لدن المكتب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- تنفيذ القرارات المالية للمكتب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- التوقيع مع الرئيس على الوثائق المالية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-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تقديم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تقرير عن الوضعية المالية للجمعية كلما طلب منه الرئيس أو المكتب ذلك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-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تقديم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التقرير المالي أمام الجمع العام بعد المصادقة عليه من طرف المكتب.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19: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يتكون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مكتب الجمعية بالإضافة إلى الأشخاص السابقين من نائب لكل من الرئيس والكاتب العام     وأمين المال كلما أمكن ذلك.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الـــــــــفرع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الثـــــــالث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  <w:proofErr w:type="spell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مداخيل</w:t>
      </w:r>
      <w:proofErr w:type="spell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 الجمـــــــعية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20: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   تتكون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مدا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خيل الجمعية: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lastRenderedPageBreak/>
        <w:t>1 -الحصة المخصصة لها في: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-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اشتراكات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أعضائها.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-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الإعلانات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العمومية.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- الموارد التي تحصل عليها الجمعية في إطار اتفاقيات الاحتضان المبرمة طبقا لأحكام قانون التربية البدنية والرياضة.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- الموارد الخاصة بالجامع الوطنية للرياضة المدرسية وفروعها.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2 -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المنحة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التي يمكن أن تخصص لها من طرف الجامعة الوطنية للرياضة المدرسية.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وتودع أموال الجمعية في حساب بنكي أو بريدي يعتمده مكتب الجمعية 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21: </w:t>
      </w: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السنة المالية للجمعية هي السنة الدراسية.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البــــــــــــــــــاب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الرابع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أحكـــــــــــــام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   مختلفة</w:t>
      </w:r>
    </w:p>
    <w:p w:rsidR="00B023A4" w:rsidRPr="00F15407" w:rsidRDefault="00B023A4" w:rsidP="00B023A4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</w:pP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>المادة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22: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 </w:t>
      </w:r>
      <w:proofErr w:type="gramStart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>لا</w:t>
      </w:r>
      <w:proofErr w:type="gramEnd"/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يمكن حل الجمعية إلا في الحالتين التاليتين: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- انعدام السبب الذي من اجله أنشئت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- انحرافها عن الأهداف والغايات المرسومة لها.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fr-FR"/>
        </w:rPr>
      </w:pP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fr-FR"/>
        </w:rPr>
      </w:pP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  <w:t xml:space="preserve">      الكاتب                                                                          الرئيس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  <w:lang w:val="fr-FR"/>
        </w:rPr>
      </w:pP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lang w:val="fr-FR"/>
        </w:rPr>
      </w:pPr>
      <w:r w:rsidRPr="00F15407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  <w:lang w:val="fr-FR"/>
        </w:rPr>
        <w:t xml:space="preserve">                                                                       </w:t>
      </w:r>
    </w:p>
    <w:p w:rsidR="00B023A4" w:rsidRPr="00F15407" w:rsidRDefault="00B023A4" w:rsidP="00B023A4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p w:rsidR="006449A6" w:rsidRDefault="006449A6" w:rsidP="00B023A4"/>
    <w:sectPr w:rsidR="006449A6" w:rsidSect="00B023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compat>
    <w:applyBreakingRules/>
  </w:compat>
  <w:rsids>
    <w:rsidRoot w:val="00B023A4"/>
    <w:rsid w:val="00074B38"/>
    <w:rsid w:val="000E7A86"/>
    <w:rsid w:val="001B7572"/>
    <w:rsid w:val="0021551F"/>
    <w:rsid w:val="002467A4"/>
    <w:rsid w:val="002F0DCE"/>
    <w:rsid w:val="00332C76"/>
    <w:rsid w:val="003C6394"/>
    <w:rsid w:val="00400712"/>
    <w:rsid w:val="0043656E"/>
    <w:rsid w:val="004737C7"/>
    <w:rsid w:val="00477964"/>
    <w:rsid w:val="00481769"/>
    <w:rsid w:val="0050547C"/>
    <w:rsid w:val="005A442E"/>
    <w:rsid w:val="006449A6"/>
    <w:rsid w:val="0065150A"/>
    <w:rsid w:val="006F2ED3"/>
    <w:rsid w:val="007619D8"/>
    <w:rsid w:val="008319DC"/>
    <w:rsid w:val="0085159C"/>
    <w:rsid w:val="00877F05"/>
    <w:rsid w:val="008820E2"/>
    <w:rsid w:val="00893217"/>
    <w:rsid w:val="008B6626"/>
    <w:rsid w:val="008E66AB"/>
    <w:rsid w:val="00925EEA"/>
    <w:rsid w:val="00965624"/>
    <w:rsid w:val="00A25D6E"/>
    <w:rsid w:val="00B023A4"/>
    <w:rsid w:val="00BF7A11"/>
    <w:rsid w:val="00C12F7A"/>
    <w:rsid w:val="00C216A1"/>
    <w:rsid w:val="00CA4229"/>
    <w:rsid w:val="00CF5BF1"/>
    <w:rsid w:val="00E070AD"/>
    <w:rsid w:val="00E14387"/>
    <w:rsid w:val="00EE13B7"/>
    <w:rsid w:val="00F15407"/>
    <w:rsid w:val="00F94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23A4"/>
    <w:pPr>
      <w:bidi/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884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القانون الأساسي</vt:lpstr>
    </vt:vector>
  </TitlesOfParts>
  <Company>Maison</Company>
  <LinksUpToDate>false</LinksUpToDate>
  <CharactersWithSpaces>5739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القانون الأساسي</dc:title>
  <dc:creator>Lebrazi</dc:creator>
  <cp:lastModifiedBy>HP</cp:lastModifiedBy>
  <cp:revision>3</cp:revision>
  <dcterms:created xsi:type="dcterms:W3CDTF">2020-02-21T09:23:00Z</dcterms:created>
  <dcterms:modified xsi:type="dcterms:W3CDTF">2020-02-21T09:24:00Z</dcterms:modified>
</cp:coreProperties>
</file>